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50" w:rsidRDefault="004173E8" w:rsidP="004173E8">
      <w:pPr>
        <w:jc w:val="center"/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24150" cy="1095375"/>
            <wp:effectExtent l="0" t="0" r="0" b="9525"/>
            <wp:docPr id="1" name="Picture 1" descr="CareWorks_COMP_CMYK_2015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eWorks_COMP_CMYK_2015 e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E8" w:rsidRDefault="004173E8"/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already know the first-ever payroll true-up period for private employers has begun and payroll true-up reports were due to BWC no later than August 15, 2016</w:t>
      </w:r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GOOD NEWS!</w:t>
      </w:r>
      <w:r>
        <w:rPr>
          <w:rFonts w:ascii="Arial" w:hAnsi="Arial" w:cs="Arial"/>
          <w:sz w:val="24"/>
          <w:szCs w:val="24"/>
        </w:rPr>
        <w:t xml:space="preserve"> The Ohio BWC has provided a grace period for businesses that did not meet the August 15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deadline.  Businesses will now have until </w:t>
      </w:r>
      <w:r>
        <w:rPr>
          <w:rFonts w:ascii="Arial" w:hAnsi="Arial" w:cs="Arial"/>
          <w:b/>
          <w:bCs/>
          <w:sz w:val="28"/>
          <w:szCs w:val="28"/>
        </w:rPr>
        <w:t>Friday, September 30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complete the true-up.</w:t>
      </w:r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records indicate there are still a significant number of businesses that have yet to complete the new payroll true-up process.  It is important that you complete this process by the </w:t>
      </w:r>
      <w:r>
        <w:rPr>
          <w:rFonts w:ascii="Arial" w:hAnsi="Arial" w:cs="Arial"/>
          <w:b/>
          <w:bCs/>
          <w:sz w:val="28"/>
          <w:szCs w:val="28"/>
        </w:rPr>
        <w:t>September 30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deadline.  Not completing this process can be very costly to your business and include:  </w:t>
      </w:r>
    </w:p>
    <w:p w:rsidR="004173E8" w:rsidRDefault="004173E8" w:rsidP="004173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Removal from current discount programs such as group rating, group retrospective rating, one claim program;</w:t>
      </w:r>
    </w:p>
    <w:p w:rsidR="004173E8" w:rsidRDefault="004173E8" w:rsidP="004173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Denial from enrollment in future discount programs;</w:t>
      </w:r>
    </w:p>
    <w:p w:rsidR="004173E8" w:rsidRDefault="004173E8" w:rsidP="004173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Ineligibility for refunds due from prior year programs</w:t>
      </w:r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process can be started by going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http://www.bwc.ohio.gov</w:t>
        </w:r>
      </w:hyperlink>
      <w:r>
        <w:rPr>
          <w:rFonts w:ascii="Arial" w:hAnsi="Arial" w:cs="Arial"/>
          <w:sz w:val="24"/>
          <w:szCs w:val="24"/>
        </w:rPr>
        <w:t xml:space="preserve"> and log on with your user ID and password.  If you don’t have one, you will need to create one by simply following the directions located near the top right-hand corner of the BWC’s home page. </w:t>
      </w:r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BWC has put together a short video demonstrating how to complete your payroll true-up.  </w:t>
      </w:r>
      <w:proofErr w:type="gramStart"/>
      <w:r>
        <w:rPr>
          <w:rFonts w:ascii="Arial" w:hAnsi="Arial" w:cs="Arial"/>
          <w:sz w:val="24"/>
          <w:szCs w:val="24"/>
        </w:rPr>
        <w:t xml:space="preserve">To view the video click on the following link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https://youtu.be/dmYEtuGLEnQ</w:t>
        </w:r>
      </w:hyperlink>
      <w:r>
        <w:rPr>
          <w:rFonts w:ascii="Arial" w:hAnsi="Arial" w:cs="Arial"/>
          <w:sz w:val="24"/>
          <w:szCs w:val="24"/>
        </w:rPr>
        <w:t>.</w:t>
      </w:r>
      <w:proofErr w:type="gramEnd"/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company uses a payroll company or vendor, you will need to contact them immediately to verify that they are completing this task for you.</w:t>
      </w:r>
    </w:p>
    <w:p w:rsidR="004173E8" w:rsidRDefault="004173E8" w:rsidP="00417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cannot complete the process online, you can call BWC directly at 1-800-644-6292 and ask for a BWC representative.  You will need to call as soon as possible as wait times may be long.</w:t>
      </w:r>
    </w:p>
    <w:p w:rsidR="004173E8" w:rsidRDefault="004173E8" w:rsidP="004173E8">
      <w:pPr>
        <w:rPr>
          <w:rFonts w:ascii="Calibri" w:hAnsi="Calibri" w:cs="Times New Roman"/>
          <w:color w:val="1F497D"/>
        </w:rPr>
      </w:pPr>
    </w:p>
    <w:p w:rsidR="004173E8" w:rsidRDefault="004173E8"/>
    <w:sectPr w:rsidR="004173E8" w:rsidSect="00AB4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D4B92"/>
    <w:multiLevelType w:val="hybridMultilevel"/>
    <w:tmpl w:val="3E1C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173E8"/>
    <w:rsid w:val="004173E8"/>
    <w:rsid w:val="005A37EA"/>
    <w:rsid w:val="00AB4245"/>
    <w:rsid w:val="00CE1309"/>
    <w:rsid w:val="00D2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7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3E8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7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3E8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mYEtuGLEn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wc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jpg@01D1F26C.6D10005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CareWorks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 Pat</cp:lastModifiedBy>
  <cp:revision>2</cp:revision>
  <dcterms:created xsi:type="dcterms:W3CDTF">2016-08-25T20:13:00Z</dcterms:created>
  <dcterms:modified xsi:type="dcterms:W3CDTF">2016-08-25T20:13:00Z</dcterms:modified>
</cp:coreProperties>
</file>